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565A" w14:textId="62C0A2E7" w:rsidR="00E759C0" w:rsidRPr="0069454B" w:rsidRDefault="00F82156" w:rsidP="00E759C0">
      <w:pPr>
        <w:pStyle w:val="CRCoverPage"/>
        <w:tabs>
          <w:tab w:val="right" w:pos="9639"/>
        </w:tabs>
        <w:spacing w:after="0"/>
        <w:rPr>
          <w:b/>
          <w:noProof/>
          <w:sz w:val="24"/>
          <w:lang w:eastAsia="zh-CN"/>
        </w:rPr>
      </w:pPr>
      <w:r>
        <w:rPr>
          <w:b/>
          <w:noProof/>
          <w:sz w:val="24"/>
        </w:rPr>
        <w:t>3GPP TSG-RAN5 Meeting #9</w:t>
      </w:r>
      <w:r w:rsidR="002A076D">
        <w:rPr>
          <w:b/>
          <w:noProof/>
          <w:sz w:val="24"/>
        </w:rPr>
        <w:t>1</w:t>
      </w:r>
      <w:r w:rsidR="00FD7B7F" w:rsidRPr="0069454B">
        <w:rPr>
          <w:rFonts w:hint="eastAsia"/>
          <w:b/>
          <w:noProof/>
          <w:sz w:val="24"/>
          <w:lang w:eastAsia="zh-CN"/>
        </w:rPr>
        <w:t>-e</w:t>
      </w:r>
      <w:r w:rsidR="00E759C0" w:rsidRPr="0069454B">
        <w:rPr>
          <w:b/>
          <w:noProof/>
          <w:sz w:val="24"/>
        </w:rPr>
        <w:tab/>
      </w:r>
      <w:r w:rsidR="004E2AAC" w:rsidRPr="004E2AAC">
        <w:rPr>
          <w:b/>
          <w:noProof/>
          <w:sz w:val="24"/>
          <w:lang w:eastAsia="zh-CN"/>
        </w:rPr>
        <w:t>R5-212131</w:t>
      </w:r>
    </w:p>
    <w:p w14:paraId="7EFB7B94" w14:textId="77777777" w:rsidR="002635F5" w:rsidRPr="0069454B" w:rsidRDefault="00FD7B7F" w:rsidP="00E759C0">
      <w:pPr>
        <w:pStyle w:val="CRCoverPage"/>
        <w:tabs>
          <w:tab w:val="right" w:pos="9639"/>
        </w:tabs>
        <w:spacing w:after="0"/>
        <w:rPr>
          <w:b/>
          <w:noProof/>
          <w:sz w:val="24"/>
          <w:lang w:eastAsia="zh-CN"/>
        </w:rPr>
      </w:pPr>
      <w:r w:rsidRPr="0069454B">
        <w:rPr>
          <w:rFonts w:hint="eastAsia"/>
          <w:b/>
          <w:noProof/>
          <w:sz w:val="24"/>
          <w:lang w:eastAsia="zh-CN"/>
        </w:rPr>
        <w:t>Electronic Meeting</w:t>
      </w:r>
      <w:r w:rsidRPr="0069454B">
        <w:rPr>
          <w:b/>
          <w:noProof/>
          <w:sz w:val="24"/>
          <w:lang w:eastAsia="zh-CN"/>
        </w:rPr>
        <w:t xml:space="preserve">, </w:t>
      </w:r>
      <w:r w:rsidR="002A076D" w:rsidRPr="002A076D">
        <w:rPr>
          <w:b/>
          <w:noProof/>
          <w:sz w:val="24"/>
          <w:lang w:eastAsia="zh-CN"/>
        </w:rPr>
        <w:t>17</w:t>
      </w:r>
      <w:r w:rsidR="002A076D">
        <w:rPr>
          <w:b/>
          <w:noProof/>
          <w:sz w:val="24"/>
          <w:lang w:eastAsia="zh-CN"/>
        </w:rPr>
        <w:t xml:space="preserve"> -</w:t>
      </w:r>
      <w:r w:rsidR="002A076D" w:rsidRPr="002A076D">
        <w:rPr>
          <w:b/>
          <w:noProof/>
          <w:sz w:val="24"/>
          <w:lang w:eastAsia="zh-CN"/>
        </w:rPr>
        <w:t xml:space="preserve"> 28 May 2021</w:t>
      </w:r>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77777777"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008803F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1C8E" w:rsidRPr="00B41C8E">
        <w:rPr>
          <w:rFonts w:ascii="Arial" w:eastAsia="Batang" w:hAnsi="Arial"/>
          <w:b/>
          <w:highlight w:val="yellow"/>
          <w:lang w:eastAsia="zh-CN"/>
        </w:rPr>
        <w:t>Information</w:t>
      </w:r>
    </w:p>
    <w:p w14:paraId="1979B87B" w14:textId="77777777"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lastRenderedPageBreak/>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0"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6085A304" w14:textId="4376E729" w:rsidR="000431FF"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0"/>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6DA9E89D" w:rsidR="00C159C1" w:rsidRPr="009B4943" w:rsidRDefault="002A076D" w:rsidP="00E712F7">
      <w:pPr>
        <w:rPr>
          <w:lang w:val="en-US" w:eastAsia="zh-CN"/>
        </w:rPr>
      </w:pPr>
      <w:r w:rsidRPr="00A47983">
        <w:t>This work item will cover RF</w:t>
      </w:r>
      <w:r w:rsidR="00113732" w:rsidRPr="00A47983">
        <w:t xml:space="preserve"> area</w:t>
      </w:r>
      <w:r w:rsidR="007673E4" w:rsidRPr="00A47983">
        <w:t xml:space="preserve">, and may </w:t>
      </w:r>
      <w:r w:rsidR="00E65936" w:rsidRPr="00A47983">
        <w:t xml:space="preserve">also </w:t>
      </w:r>
      <w:r w:rsidR="007673E4" w:rsidRPr="00A47983">
        <w:t xml:space="preserve">cover </w:t>
      </w:r>
      <w:r w:rsidR="00E65936" w:rsidRPr="00A47983">
        <w:t>Protocol</w:t>
      </w:r>
      <w:r w:rsidRPr="00A47983">
        <w:t xml:space="preserve"> conformance test specifications</w:t>
      </w:r>
      <w:r w:rsidR="007673E4" w:rsidRPr="00A47983">
        <w:t xml:space="preserve"> based on further agreements in RAN4</w:t>
      </w:r>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1"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1"/>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526A970" w14:textId="77777777" w:rsidR="004C7F26" w:rsidRDefault="004C7F26" w:rsidP="00D50319">
            <w:pPr>
              <w:pStyle w:val="TAL"/>
              <w:rPr>
                <w:sz w:val="16"/>
                <w:szCs w:val="16"/>
              </w:rPr>
            </w:pPr>
            <w:r w:rsidRPr="00137B2B">
              <w:rPr>
                <w:sz w:val="16"/>
                <w:szCs w:val="16"/>
              </w:rPr>
              <w:t>Definition of common te</w:t>
            </w:r>
            <w:r w:rsidR="00D50319">
              <w:rPr>
                <w:sz w:val="16"/>
                <w:szCs w:val="16"/>
              </w:rPr>
              <w:t>st environment</w:t>
            </w:r>
            <w:r w:rsidRPr="00137B2B">
              <w:rPr>
                <w:sz w:val="16"/>
                <w:szCs w:val="16"/>
              </w:rPr>
              <w:t xml:space="preserve">. </w:t>
            </w:r>
          </w:p>
          <w:p w14:paraId="3558F703" w14:textId="77777777" w:rsidR="00EA1255" w:rsidRPr="00EA1255" w:rsidRDefault="00EA1255" w:rsidP="00EA1255">
            <w:pPr>
              <w:rPr>
                <w:lang w:val="x-none" w:eastAsia="x-none"/>
              </w:rPr>
            </w:pPr>
          </w:p>
          <w:p w14:paraId="4AA040AA" w14:textId="273EF565" w:rsidR="00EA1255" w:rsidRPr="00EA1255" w:rsidRDefault="00EA1255" w:rsidP="00EA1255">
            <w:pPr>
              <w:rPr>
                <w:lang w:val="x-none" w:eastAsia="x-none"/>
              </w:rPr>
            </w:pP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14:paraId="42C84097"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396302B" w14:textId="77777777" w:rsidR="00D50319" w:rsidRPr="002D75F3" w:rsidRDefault="00D50319" w:rsidP="007A0D03">
            <w:pPr>
              <w:pStyle w:val="TAL"/>
              <w:rPr>
                <w:rFonts w:cs="Arial"/>
                <w:sz w:val="16"/>
                <w:szCs w:val="16"/>
              </w:rPr>
            </w:pPr>
            <w:r w:rsidRPr="002D75F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03C2A822" w14:textId="77777777" w:rsidR="00D50319" w:rsidRPr="009D5BE1" w:rsidRDefault="00D50319" w:rsidP="007A0D03">
            <w:pPr>
              <w:pStyle w:val="TAL"/>
              <w:rPr>
                <w:sz w:val="16"/>
                <w:szCs w:val="16"/>
              </w:rPr>
            </w:pPr>
            <w:r w:rsidRPr="009D5BE1">
              <w:rPr>
                <w:sz w:val="16"/>
                <w:szCs w:val="16"/>
              </w:rPr>
              <w:t>Introduction of demodulation and CSI requirements.</w:t>
            </w:r>
          </w:p>
        </w:tc>
        <w:tc>
          <w:tcPr>
            <w:tcW w:w="1417" w:type="dxa"/>
            <w:tcBorders>
              <w:top w:val="single" w:sz="4" w:space="0" w:color="auto"/>
              <w:left w:val="single" w:sz="4" w:space="0" w:color="auto"/>
              <w:bottom w:val="single" w:sz="4" w:space="0" w:color="auto"/>
              <w:right w:val="single" w:sz="4" w:space="0" w:color="auto"/>
            </w:tcBorders>
          </w:tcPr>
          <w:p w14:paraId="5DB8D0E7"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63322BC" w14:textId="77777777" w:rsidR="00D50319" w:rsidRPr="00B82428" w:rsidRDefault="00D50319" w:rsidP="00A52F42">
            <w:pPr>
              <w:pStyle w:val="TAL"/>
              <w:jc w:val="center"/>
              <w:rPr>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15647C" w:rsidRPr="00B82428" w14:paraId="54DB8F0A"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6C8FDAA2" w14:textId="77777777" w:rsidR="0015647C" w:rsidRPr="00137B2B" w:rsidRDefault="0015647C" w:rsidP="005D21C2">
            <w:pPr>
              <w:pStyle w:val="TAL"/>
              <w:rPr>
                <w:sz w:val="16"/>
                <w:szCs w:val="16"/>
                <w:lang w:eastAsia="zh-CN"/>
              </w:rPr>
            </w:pPr>
            <w:r>
              <w:rPr>
                <w:rFonts w:hint="eastAsia"/>
                <w:sz w:val="16"/>
                <w:szCs w:val="16"/>
                <w:lang w:eastAsia="zh-CN"/>
              </w:rPr>
              <w:t>T</w:t>
            </w:r>
            <w:r>
              <w:rPr>
                <w:sz w:val="16"/>
                <w:szCs w:val="16"/>
                <w:lang w:eastAsia="zh-CN"/>
              </w:rPr>
              <w:t>S 38.523-1</w:t>
            </w:r>
          </w:p>
        </w:tc>
        <w:tc>
          <w:tcPr>
            <w:tcW w:w="4344" w:type="dxa"/>
            <w:tcBorders>
              <w:top w:val="single" w:sz="4" w:space="0" w:color="auto"/>
              <w:left w:val="single" w:sz="4" w:space="0" w:color="auto"/>
              <w:bottom w:val="single" w:sz="4" w:space="0" w:color="auto"/>
              <w:right w:val="single" w:sz="4" w:space="0" w:color="auto"/>
            </w:tcBorders>
          </w:tcPr>
          <w:p w14:paraId="65C37CA7" w14:textId="68CA6B9E" w:rsidR="0015647C" w:rsidRPr="00137B2B" w:rsidRDefault="0015647C" w:rsidP="00D50319">
            <w:pPr>
              <w:pStyle w:val="TAL"/>
              <w:rPr>
                <w:sz w:val="16"/>
                <w:szCs w:val="16"/>
              </w:rPr>
            </w:pPr>
            <w:r w:rsidRPr="00137B2B">
              <w:rPr>
                <w:sz w:val="16"/>
                <w:szCs w:val="16"/>
              </w:rPr>
              <w:t xml:space="preserve">Introduction of </w:t>
            </w:r>
            <w:r>
              <w:rPr>
                <w:sz w:val="16"/>
                <w:szCs w:val="16"/>
              </w:rPr>
              <w:t>protocol</w:t>
            </w:r>
            <w:r w:rsidRPr="00137B2B">
              <w:rPr>
                <w:sz w:val="16"/>
                <w:szCs w:val="16"/>
              </w:rPr>
              <w:t xml:space="preserve"> </w:t>
            </w:r>
            <w:r>
              <w:rPr>
                <w:sz w:val="16"/>
                <w:szCs w:val="16"/>
              </w:rPr>
              <w:t>test cases for ‘SAR scheme’ signaling.</w:t>
            </w:r>
          </w:p>
        </w:tc>
        <w:tc>
          <w:tcPr>
            <w:tcW w:w="1417" w:type="dxa"/>
            <w:tcBorders>
              <w:top w:val="single" w:sz="4" w:space="0" w:color="auto"/>
              <w:left w:val="single" w:sz="4" w:space="0" w:color="auto"/>
              <w:bottom w:val="single" w:sz="4" w:space="0" w:color="auto"/>
              <w:right w:val="single" w:sz="4" w:space="0" w:color="auto"/>
            </w:tcBorders>
          </w:tcPr>
          <w:p w14:paraId="1791F08E" w14:textId="77777777" w:rsidR="0015647C"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54C641EA" w14:textId="77777777" w:rsidR="0015647C" w:rsidRPr="00B82428" w:rsidRDefault="0015647C" w:rsidP="00A52F42">
            <w:pPr>
              <w:pStyle w:val="TAL"/>
              <w:jc w:val="center"/>
              <w:rPr>
                <w:rFonts w:cs="Arial"/>
                <w:sz w:val="16"/>
                <w:szCs w:val="16"/>
                <w:lang w:val="en-GB" w:eastAsia="en-GB"/>
              </w:rPr>
            </w:pPr>
          </w:p>
        </w:tc>
      </w:tr>
      <w:tr w:rsidR="0015647C" w:rsidRPr="00B82428" w14:paraId="39332BEB"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060B5518" w14:textId="77777777" w:rsidR="0015647C" w:rsidRPr="00137B2B" w:rsidRDefault="0015647C" w:rsidP="005D21C2">
            <w:pPr>
              <w:pStyle w:val="TAL"/>
              <w:rPr>
                <w:sz w:val="16"/>
                <w:szCs w:val="16"/>
              </w:rPr>
            </w:pPr>
            <w:r>
              <w:rPr>
                <w:rFonts w:hint="eastAsia"/>
                <w:sz w:val="16"/>
                <w:szCs w:val="16"/>
                <w:lang w:eastAsia="zh-CN"/>
              </w:rPr>
              <w:t>T</w:t>
            </w:r>
            <w:r>
              <w:rPr>
                <w:sz w:val="16"/>
                <w:szCs w:val="16"/>
                <w:lang w:eastAsia="zh-CN"/>
              </w:rPr>
              <w:t>S 38.523-2</w:t>
            </w:r>
          </w:p>
        </w:tc>
        <w:tc>
          <w:tcPr>
            <w:tcW w:w="4344" w:type="dxa"/>
            <w:tcBorders>
              <w:top w:val="single" w:sz="4" w:space="0" w:color="auto"/>
              <w:left w:val="single" w:sz="4" w:space="0" w:color="auto"/>
              <w:bottom w:val="single" w:sz="4" w:space="0" w:color="auto"/>
              <w:right w:val="single" w:sz="4" w:space="0" w:color="auto"/>
            </w:tcBorders>
          </w:tcPr>
          <w:p w14:paraId="7BCC20C1" w14:textId="388F893B" w:rsidR="0015647C" w:rsidRPr="00137B2B" w:rsidRDefault="0015647C" w:rsidP="00D50319">
            <w:pPr>
              <w:pStyle w:val="TAL"/>
              <w:rPr>
                <w:sz w:val="16"/>
                <w:szCs w:val="16"/>
              </w:rPr>
            </w:pPr>
            <w:r>
              <w:rPr>
                <w:rFonts w:hint="eastAsia"/>
                <w:sz w:val="16"/>
                <w:szCs w:val="16"/>
              </w:rPr>
              <w:t>A</w:t>
            </w:r>
            <w:r>
              <w:rPr>
                <w:sz w:val="16"/>
                <w:szCs w:val="16"/>
              </w:rPr>
              <w:t>pplicability for the introduced protocol test cases.</w:t>
            </w:r>
          </w:p>
        </w:tc>
        <w:tc>
          <w:tcPr>
            <w:tcW w:w="1417" w:type="dxa"/>
            <w:tcBorders>
              <w:top w:val="single" w:sz="4" w:space="0" w:color="auto"/>
              <w:left w:val="single" w:sz="4" w:space="0" w:color="auto"/>
              <w:bottom w:val="single" w:sz="4" w:space="0" w:color="auto"/>
              <w:right w:val="single" w:sz="4" w:space="0" w:color="auto"/>
            </w:tcBorders>
          </w:tcPr>
          <w:p w14:paraId="61117E4D" w14:textId="77777777" w:rsidR="0015647C"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7274947" w14:textId="77777777" w:rsidR="0015647C" w:rsidRPr="00B82428" w:rsidRDefault="0015647C" w:rsidP="00A52F42">
            <w:pPr>
              <w:pStyle w:val="TAL"/>
              <w:jc w:val="center"/>
              <w:rPr>
                <w:rFonts w:cs="Arial"/>
                <w:sz w:val="16"/>
                <w:szCs w:val="16"/>
                <w:lang w:val="en-GB" w:eastAsia="en-GB"/>
              </w:rPr>
            </w:pPr>
          </w:p>
        </w:tc>
      </w:tr>
      <w:tr w:rsidR="00105437" w:rsidRPr="00B82428" w14:paraId="72446D09"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FAA32A1" w14:textId="665F62EA" w:rsidR="00105437" w:rsidRDefault="00105437" w:rsidP="005D21C2">
            <w:pPr>
              <w:pStyle w:val="TAL"/>
              <w:rPr>
                <w:sz w:val="16"/>
                <w:szCs w:val="16"/>
                <w:lang w:eastAsia="zh-CN"/>
              </w:rPr>
            </w:pPr>
            <w:r>
              <w:rPr>
                <w:rFonts w:hint="eastAsia"/>
                <w:sz w:val="16"/>
                <w:szCs w:val="16"/>
                <w:lang w:eastAsia="zh-CN"/>
              </w:rPr>
              <w:t>T</w:t>
            </w:r>
            <w:r>
              <w:rPr>
                <w:sz w:val="16"/>
                <w:szCs w:val="16"/>
                <w:lang w:eastAsia="zh-CN"/>
              </w:rPr>
              <w:t>S 38.523-3</w:t>
            </w:r>
          </w:p>
        </w:tc>
        <w:tc>
          <w:tcPr>
            <w:tcW w:w="4344" w:type="dxa"/>
            <w:tcBorders>
              <w:top w:val="single" w:sz="4" w:space="0" w:color="auto"/>
              <w:left w:val="single" w:sz="4" w:space="0" w:color="auto"/>
              <w:bottom w:val="single" w:sz="4" w:space="0" w:color="auto"/>
              <w:right w:val="single" w:sz="4" w:space="0" w:color="auto"/>
            </w:tcBorders>
          </w:tcPr>
          <w:p w14:paraId="7F651CE8" w14:textId="7A72A3DE" w:rsidR="00105437" w:rsidRDefault="00105437" w:rsidP="00D50319">
            <w:pPr>
              <w:pStyle w:val="TAL"/>
              <w:rPr>
                <w:sz w:val="16"/>
                <w:szCs w:val="16"/>
              </w:rPr>
            </w:pPr>
            <w:r w:rsidRPr="00105437">
              <w:rPr>
                <w:sz w:val="16"/>
                <w:szCs w:val="16"/>
              </w:rPr>
              <w:t>Protocol Test Suites</w:t>
            </w:r>
            <w:r>
              <w:rPr>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6512E8FD" w14:textId="1742C653" w:rsidR="00105437" w:rsidRPr="00A47983" w:rsidRDefault="00105437">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18123BA" w14:textId="77777777" w:rsidR="00105437" w:rsidRPr="00B82428" w:rsidRDefault="00105437" w:rsidP="00A52F42">
            <w:pPr>
              <w:pStyle w:val="TAL"/>
              <w:jc w:val="center"/>
              <w:rPr>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 xml:space="preserve">Wu </w:t>
      </w:r>
      <w:proofErr w:type="spellStart"/>
      <w:r>
        <w:rPr>
          <w:rFonts w:ascii="Arial" w:hAnsi="Arial" w:cs="Arial"/>
        </w:rPr>
        <w:t>Jingzhou</w:t>
      </w:r>
      <w:proofErr w:type="spellEnd"/>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383A24"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77777777" w:rsidR="00E65936" w:rsidRPr="00E65936" w:rsidRDefault="00E65936" w:rsidP="004C7F26">
      <w:pPr>
        <w:rPr>
          <w:rStyle w:val="a9"/>
          <w:rFonts w:ascii="Arial" w:hAnsi="Arial" w:cs="Arial"/>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77777777" w:rsidR="002308DF" w:rsidRPr="006935D8" w:rsidRDefault="002308DF" w:rsidP="00836955">
            <w:pPr>
              <w:pStyle w:val="TAL"/>
              <w:rPr>
                <w:lang w:eastAsia="zh-CN"/>
              </w:rPr>
            </w:pPr>
          </w:p>
        </w:tc>
      </w:tr>
      <w:tr w:rsidR="00C728FF" w14:paraId="62DD46F5" w14:textId="77777777" w:rsidTr="00836955">
        <w:trPr>
          <w:jc w:val="center"/>
        </w:trPr>
        <w:tc>
          <w:tcPr>
            <w:tcW w:w="1946" w:type="dxa"/>
          </w:tcPr>
          <w:p w14:paraId="224241A6" w14:textId="77777777" w:rsidR="00C728FF" w:rsidRDefault="00C728FF" w:rsidP="00836955">
            <w:pPr>
              <w:pStyle w:val="TAL"/>
              <w:rPr>
                <w:lang w:eastAsia="zh-CN"/>
              </w:rPr>
            </w:pPr>
          </w:p>
        </w:tc>
      </w:tr>
      <w:tr w:rsidR="00D50319" w14:paraId="1125F18B" w14:textId="77777777" w:rsidTr="007A0D03">
        <w:trPr>
          <w:trHeight w:val="149"/>
          <w:jc w:val="center"/>
        </w:trPr>
        <w:tc>
          <w:tcPr>
            <w:tcW w:w="1946" w:type="dxa"/>
          </w:tcPr>
          <w:p w14:paraId="5DF8140C" w14:textId="77777777" w:rsidR="00D50319" w:rsidRPr="006935D8" w:rsidRDefault="00D50319" w:rsidP="007A0D03">
            <w:pPr>
              <w:pStyle w:val="TAL"/>
              <w:rPr>
                <w:lang w:eastAsia="zh-CN"/>
              </w:rPr>
            </w:pPr>
          </w:p>
        </w:tc>
      </w:tr>
      <w:tr w:rsidR="00D50319" w14:paraId="3C829F34" w14:textId="77777777" w:rsidTr="007A0D03">
        <w:trPr>
          <w:trHeight w:val="149"/>
          <w:jc w:val="center"/>
        </w:trPr>
        <w:tc>
          <w:tcPr>
            <w:tcW w:w="1946" w:type="dxa"/>
          </w:tcPr>
          <w:p w14:paraId="77B02B86" w14:textId="77777777" w:rsidR="00D50319" w:rsidRPr="00CE3F29" w:rsidRDefault="00D50319" w:rsidP="007A0D03">
            <w:pPr>
              <w:pStyle w:val="TAL"/>
              <w:rPr>
                <w:lang w:val="en-US" w:eastAsia="zh-CN"/>
              </w:rPr>
            </w:pPr>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8015" w14:textId="77777777" w:rsidR="00383A24" w:rsidRDefault="00383A24">
      <w:r>
        <w:separator/>
      </w:r>
    </w:p>
  </w:endnote>
  <w:endnote w:type="continuationSeparator" w:id="0">
    <w:p w14:paraId="2C1C76FE" w14:textId="77777777" w:rsidR="00383A24" w:rsidRDefault="003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CF08" w14:textId="77777777" w:rsidR="00383A24" w:rsidRDefault="00383A24">
      <w:r>
        <w:separator/>
      </w:r>
    </w:p>
  </w:footnote>
  <w:footnote w:type="continuationSeparator" w:id="0">
    <w:p w14:paraId="2C989FB3" w14:textId="77777777" w:rsidR="00383A24" w:rsidRDefault="003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D122A"/>
    <w:rsid w:val="000D21BA"/>
    <w:rsid w:val="000D2746"/>
    <w:rsid w:val="000E120F"/>
    <w:rsid w:val="000E47D8"/>
    <w:rsid w:val="000E55AD"/>
    <w:rsid w:val="000E630D"/>
    <w:rsid w:val="000E7789"/>
    <w:rsid w:val="000F57AC"/>
    <w:rsid w:val="001001BD"/>
    <w:rsid w:val="00102222"/>
    <w:rsid w:val="00105437"/>
    <w:rsid w:val="00113732"/>
    <w:rsid w:val="00120541"/>
    <w:rsid w:val="001211F3"/>
    <w:rsid w:val="0012511C"/>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C0A95"/>
    <w:rsid w:val="003C0F14"/>
    <w:rsid w:val="003C2B12"/>
    <w:rsid w:val="003C2DA6"/>
    <w:rsid w:val="003C40D4"/>
    <w:rsid w:val="003C6DA6"/>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7C5F"/>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5A64"/>
    <w:rsid w:val="00682237"/>
    <w:rsid w:val="0069454B"/>
    <w:rsid w:val="006A0EF8"/>
    <w:rsid w:val="006A45BA"/>
    <w:rsid w:val="006A6B27"/>
    <w:rsid w:val="006B277F"/>
    <w:rsid w:val="006B4280"/>
    <w:rsid w:val="006B4B1C"/>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39C2"/>
    <w:rsid w:val="007B3A65"/>
    <w:rsid w:val="007B6E4F"/>
    <w:rsid w:val="007C1618"/>
    <w:rsid w:val="007C7E14"/>
    <w:rsid w:val="007D03D2"/>
    <w:rsid w:val="007D1AB2"/>
    <w:rsid w:val="007D2F6E"/>
    <w:rsid w:val="007F522E"/>
    <w:rsid w:val="007F60D1"/>
    <w:rsid w:val="007F7421"/>
    <w:rsid w:val="00801F7F"/>
    <w:rsid w:val="00813C1F"/>
    <w:rsid w:val="00823E09"/>
    <w:rsid w:val="00826946"/>
    <w:rsid w:val="00831C9F"/>
    <w:rsid w:val="00834A60"/>
    <w:rsid w:val="008364A4"/>
    <w:rsid w:val="00836955"/>
    <w:rsid w:val="0084216E"/>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58BF"/>
    <w:rsid w:val="00AB5EBC"/>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49D"/>
    <w:rsid w:val="00C715CA"/>
    <w:rsid w:val="00C728FF"/>
    <w:rsid w:val="00C7495D"/>
    <w:rsid w:val="00C77CE9"/>
    <w:rsid w:val="00C84A35"/>
    <w:rsid w:val="00C917CF"/>
    <w:rsid w:val="00C92E03"/>
    <w:rsid w:val="00C93B07"/>
    <w:rsid w:val="00C96D5F"/>
    <w:rsid w:val="00CA0968"/>
    <w:rsid w:val="00CA168E"/>
    <w:rsid w:val="00CB4236"/>
    <w:rsid w:val="00CB6C1F"/>
    <w:rsid w:val="00CC14A6"/>
    <w:rsid w:val="00CC1B18"/>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900</Words>
  <Characters>5132</Characters>
  <Application>Microsoft Office Word</Application>
  <DocSecurity>0</DocSecurity>
  <Lines>42</Lines>
  <Paragraphs>12</Paragraphs>
  <ScaleCrop>false</ScaleCrop>
  <Company>ETSI</Company>
  <LinksUpToDate>false</LinksUpToDate>
  <CharactersWithSpaces>6020</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吴径舟</cp:lastModifiedBy>
  <cp:revision>12</cp:revision>
  <cp:lastPrinted>2000-02-29T03:31:00Z</cp:lastPrinted>
  <dcterms:created xsi:type="dcterms:W3CDTF">2021-04-20T09:26:00Z</dcterms:created>
  <dcterms:modified xsi:type="dcterms:W3CDTF">2021-05-08T03:29:00Z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